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365" w:tblpY="1"/>
        <w:tblOverlap w:val="never"/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75"/>
        <w:gridCol w:w="5089"/>
        <w:gridCol w:w="4770"/>
        <w:gridCol w:w="3420"/>
      </w:tblGrid>
      <w:tr w:rsidR="003B607A" w:rsidRPr="000414CE" w14:paraId="277CD3CF" w14:textId="77777777" w:rsidTr="008469DA">
        <w:trPr>
          <w:trHeight w:val="422"/>
          <w:tblHeader/>
        </w:trPr>
        <w:tc>
          <w:tcPr>
            <w:tcW w:w="851" w:type="dxa"/>
            <w:shd w:val="clear" w:color="auto" w:fill="auto"/>
            <w:hideMark/>
          </w:tcPr>
          <w:p w14:paraId="5397B19C" w14:textId="77777777" w:rsidR="003B607A" w:rsidRPr="000414CE" w:rsidRDefault="003B607A" w:rsidP="005C0BAB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</w:pPr>
            <w:r w:rsidRPr="000414CE"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  <w:t>S. No.</w:t>
            </w:r>
          </w:p>
        </w:tc>
        <w:tc>
          <w:tcPr>
            <w:tcW w:w="1975" w:type="dxa"/>
            <w:shd w:val="clear" w:color="auto" w:fill="auto"/>
            <w:hideMark/>
          </w:tcPr>
          <w:p w14:paraId="7D859764" w14:textId="77777777" w:rsidR="003B607A" w:rsidRPr="000414CE" w:rsidRDefault="003B607A" w:rsidP="005C0BAB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</w:pPr>
            <w:r w:rsidRPr="000414CE"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  <w:t>Clause</w:t>
            </w:r>
          </w:p>
        </w:tc>
        <w:tc>
          <w:tcPr>
            <w:tcW w:w="5089" w:type="dxa"/>
            <w:shd w:val="clear" w:color="auto" w:fill="auto"/>
            <w:hideMark/>
          </w:tcPr>
          <w:p w14:paraId="090DE2D9" w14:textId="77777777" w:rsidR="003B607A" w:rsidRPr="000414CE" w:rsidRDefault="003B607A" w:rsidP="005C0BAB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</w:pPr>
            <w:r w:rsidRPr="000414CE"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  <w:t>Provision of Bidding Documents</w:t>
            </w:r>
          </w:p>
        </w:tc>
        <w:tc>
          <w:tcPr>
            <w:tcW w:w="4770" w:type="dxa"/>
            <w:shd w:val="clear" w:color="auto" w:fill="auto"/>
            <w:hideMark/>
          </w:tcPr>
          <w:p w14:paraId="74C45AB2" w14:textId="77777777" w:rsidR="003B607A" w:rsidRPr="000414CE" w:rsidRDefault="003B607A" w:rsidP="005C0BAB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</w:pPr>
            <w:r w:rsidRPr="000414CE"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  <w:t>Bidder’s Query</w:t>
            </w:r>
          </w:p>
        </w:tc>
        <w:tc>
          <w:tcPr>
            <w:tcW w:w="3420" w:type="dxa"/>
            <w:shd w:val="clear" w:color="auto" w:fill="auto"/>
            <w:noWrap/>
            <w:hideMark/>
          </w:tcPr>
          <w:p w14:paraId="2BD863E3" w14:textId="30BBF5AB" w:rsidR="003B607A" w:rsidRPr="000414CE" w:rsidRDefault="005C0BAB" w:rsidP="005C0BAB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</w:pPr>
            <w:r w:rsidRPr="000414CE"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  <w:t>POWERGRID’s</w:t>
            </w:r>
            <w:r w:rsidR="003B607A" w:rsidRPr="000414CE">
              <w:rPr>
                <w:rFonts w:ascii="Book Antiqua" w:eastAsia="Times New Roman" w:hAnsi="Book Antiqua" w:cs="Arial"/>
                <w:b/>
                <w:bCs/>
                <w:color w:val="000000"/>
                <w:szCs w:val="22"/>
              </w:rPr>
              <w:t xml:space="preserve"> Reply</w:t>
            </w:r>
          </w:p>
        </w:tc>
      </w:tr>
      <w:tr w:rsidR="005455F8" w:rsidRPr="000414CE" w:rsidDel="00515150" w14:paraId="2CC30672" w14:textId="77777777" w:rsidTr="008469DA">
        <w:trPr>
          <w:trHeight w:val="3122"/>
        </w:trPr>
        <w:tc>
          <w:tcPr>
            <w:tcW w:w="851" w:type="dxa"/>
            <w:shd w:val="clear" w:color="auto" w:fill="auto"/>
            <w:noWrap/>
            <w:vAlign w:val="center"/>
          </w:tcPr>
          <w:p w14:paraId="2747F1BC" w14:textId="77777777" w:rsidR="005455F8" w:rsidRPr="000414CE" w:rsidRDefault="005455F8" w:rsidP="005C0B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0E118B46" w14:textId="4F562476" w:rsidR="005455F8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 Page No. 43</w:t>
            </w:r>
          </w:p>
        </w:tc>
        <w:tc>
          <w:tcPr>
            <w:tcW w:w="5089" w:type="dxa"/>
            <w:shd w:val="clear" w:color="auto" w:fill="auto"/>
          </w:tcPr>
          <w:p w14:paraId="67048DFE" w14:textId="3DE9C6D8" w:rsidR="005455F8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LASER based rear projection</w:t>
            </w:r>
          </w:p>
        </w:tc>
        <w:tc>
          <w:tcPr>
            <w:tcW w:w="4770" w:type="dxa"/>
            <w:shd w:val="clear" w:color="auto" w:fill="auto"/>
          </w:tcPr>
          <w:p w14:paraId="5E5275EC" w14:textId="77777777" w:rsidR="005455F8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Request you to mention RGB Laser without any Moving part like </w:t>
            </w:r>
            <w:proofErr w:type="spellStart"/>
            <w:r w:rsidRPr="000414CE">
              <w:rPr>
                <w:rFonts w:ascii="Book Antiqua" w:hAnsi="Book Antiqua" w:cs="Arial"/>
                <w:color w:val="000000"/>
                <w:szCs w:val="22"/>
              </w:rPr>
              <w:t>color</w:t>
            </w:r>
            <w:proofErr w:type="spellEnd"/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wheel &amp; Phosphor wheels.</w:t>
            </w:r>
          </w:p>
          <w:p w14:paraId="1EF5C6D8" w14:textId="77777777" w:rsidR="00D721F5" w:rsidRPr="000414CE" w:rsidRDefault="00D721F5" w:rsidP="00D721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  <w:p w14:paraId="34C82D87" w14:textId="27B38D48" w:rsidR="00D721F5" w:rsidRPr="000414CE" w:rsidRDefault="00D721F5" w:rsidP="00D721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If laser is only mentioned then outdated technology like </w:t>
            </w:r>
            <w:proofErr w:type="spellStart"/>
            <w:r w:rsidRPr="000414CE">
              <w:rPr>
                <w:rFonts w:ascii="Book Antiqua" w:hAnsi="Book Antiqua" w:cs="Arial"/>
                <w:color w:val="000000"/>
                <w:szCs w:val="22"/>
              </w:rPr>
              <w:t>color</w:t>
            </w:r>
            <w:proofErr w:type="spellEnd"/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wheels-based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systems will be provided Which has moving parts </w:t>
            </w:r>
            <w:proofErr w:type="gramStart"/>
            <w:r w:rsidRPr="000414CE">
              <w:rPr>
                <w:rFonts w:ascii="Book Antiqua" w:hAnsi="Book Antiqua" w:cs="Arial"/>
                <w:color w:val="000000"/>
                <w:szCs w:val="22"/>
              </w:rPr>
              <w:t>&amp;  which</w:t>
            </w:r>
            <w:proofErr w:type="gramEnd"/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are prone to failures .Hence request you to mention RGB Laser which does not have any moving parts</w:t>
            </w:r>
          </w:p>
        </w:tc>
        <w:tc>
          <w:tcPr>
            <w:tcW w:w="3420" w:type="dxa"/>
            <w:shd w:val="clear" w:color="auto" w:fill="auto"/>
          </w:tcPr>
          <w:p w14:paraId="62D016BB" w14:textId="4E01B2B2" w:rsidR="00D615C6" w:rsidRPr="000414CE" w:rsidRDefault="00D721F5" w:rsidP="005C0BAB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 w:cs="Arial"/>
              </w:rPr>
            </w:pPr>
            <w:r w:rsidRPr="000414CE">
              <w:rPr>
                <w:rFonts w:ascii="Book Antiqua" w:hAnsi="Book Antiqua" w:cs="Arial"/>
              </w:rPr>
              <w:t xml:space="preserve">The </w:t>
            </w:r>
            <w:r w:rsidR="00D615C6" w:rsidRPr="000414CE">
              <w:rPr>
                <w:rFonts w:ascii="Book Antiqua" w:hAnsi="Book Antiqua" w:cs="Arial"/>
              </w:rPr>
              <w:t>offered solution</w:t>
            </w:r>
            <w:r w:rsidRPr="000414CE">
              <w:rPr>
                <w:rFonts w:ascii="Book Antiqua" w:hAnsi="Book Antiqua" w:cs="Arial"/>
              </w:rPr>
              <w:t xml:space="preserve"> shall meet the availability requirements mentioned in Technical Specification.</w:t>
            </w:r>
          </w:p>
          <w:p w14:paraId="649FF795" w14:textId="77777777" w:rsidR="00D615C6" w:rsidRPr="000414CE" w:rsidRDefault="00D615C6" w:rsidP="005C0BAB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 w:cs="Arial"/>
              </w:rPr>
            </w:pPr>
          </w:p>
          <w:p w14:paraId="7E876F3A" w14:textId="100D2DBA" w:rsidR="005455F8" w:rsidRPr="006C5349" w:rsidRDefault="00D721F5" w:rsidP="005C0BAB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 w:cs="Arial"/>
                <w:color w:val="FF0000"/>
              </w:rPr>
            </w:pPr>
            <w:r w:rsidRPr="006C5349">
              <w:rPr>
                <w:rFonts w:ascii="Book Antiqua" w:hAnsi="Book Antiqua" w:cs="Arial"/>
                <w:color w:val="000000"/>
              </w:rPr>
              <w:t>Bidders are requested to provide their detail solution for discussion during Stage-I.</w:t>
            </w:r>
          </w:p>
        </w:tc>
      </w:tr>
      <w:tr w:rsidR="00834231" w:rsidRPr="000414CE" w:rsidDel="00515150" w14:paraId="761D0130" w14:textId="77777777" w:rsidTr="008469DA">
        <w:trPr>
          <w:trHeight w:val="2330"/>
        </w:trPr>
        <w:tc>
          <w:tcPr>
            <w:tcW w:w="851" w:type="dxa"/>
            <w:shd w:val="clear" w:color="auto" w:fill="auto"/>
            <w:noWrap/>
            <w:vAlign w:val="center"/>
          </w:tcPr>
          <w:p w14:paraId="50DB1F5A" w14:textId="77777777" w:rsidR="00834231" w:rsidRPr="000414CE" w:rsidRDefault="00834231" w:rsidP="005C0B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3EAA16D9" w14:textId="6D18E0C0" w:rsidR="00834231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 Page No. 43</w:t>
            </w:r>
          </w:p>
        </w:tc>
        <w:tc>
          <w:tcPr>
            <w:tcW w:w="5089" w:type="dxa"/>
            <w:shd w:val="clear" w:color="auto" w:fill="auto"/>
          </w:tcPr>
          <w:p w14:paraId="1E3B5B8D" w14:textId="0320195C" w:rsidR="00834231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Minimum   80,000 Hours</w:t>
            </w:r>
          </w:p>
        </w:tc>
        <w:tc>
          <w:tcPr>
            <w:tcW w:w="4770" w:type="dxa"/>
            <w:shd w:val="clear" w:color="auto" w:fill="auto"/>
          </w:tcPr>
          <w:p w14:paraId="6B13D85B" w14:textId="0A1BAB50" w:rsidR="00D721F5" w:rsidRPr="000414CE" w:rsidRDefault="00D721F5" w:rsidP="00D721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Request you to mention Minimum 1,25,000 Hrs in Eco &amp; Normal Mode</w:t>
            </w:r>
          </w:p>
          <w:p w14:paraId="11E393C5" w14:textId="77777777" w:rsidR="00D721F5" w:rsidRPr="000414CE" w:rsidRDefault="00D721F5" w:rsidP="00D721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  <w:p w14:paraId="6633F18F" w14:textId="51D6A056" w:rsidR="00834231" w:rsidRPr="000414CE" w:rsidRDefault="00D721F5" w:rsidP="00D721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As this is available with both the OEM request you to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consider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the same as this will allow you to get a product which can be supported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up to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10 years lifetime</w:t>
            </w:r>
          </w:p>
        </w:tc>
        <w:tc>
          <w:tcPr>
            <w:tcW w:w="3420" w:type="dxa"/>
            <w:shd w:val="clear" w:color="auto" w:fill="auto"/>
          </w:tcPr>
          <w:p w14:paraId="71C6E3C5" w14:textId="731AFFE8" w:rsidR="00834231" w:rsidRPr="000414CE" w:rsidRDefault="00D721F5" w:rsidP="005C0BAB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Requirement of Technical specification is amply clear.</w:t>
            </w:r>
          </w:p>
        </w:tc>
      </w:tr>
      <w:tr w:rsidR="00834231" w:rsidRPr="000414CE" w:rsidDel="00515150" w14:paraId="05994DA7" w14:textId="77777777" w:rsidTr="008469DA">
        <w:trPr>
          <w:trHeight w:val="1178"/>
        </w:trPr>
        <w:tc>
          <w:tcPr>
            <w:tcW w:w="851" w:type="dxa"/>
            <w:shd w:val="clear" w:color="auto" w:fill="auto"/>
            <w:noWrap/>
            <w:vAlign w:val="center"/>
          </w:tcPr>
          <w:p w14:paraId="51C37BC2" w14:textId="77777777" w:rsidR="00834231" w:rsidRPr="000414CE" w:rsidRDefault="00834231" w:rsidP="005C0B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536F9BEA" w14:textId="004A8144" w:rsidR="00834231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 Page No. 43 &amp; 45</w:t>
            </w:r>
          </w:p>
        </w:tc>
        <w:tc>
          <w:tcPr>
            <w:tcW w:w="5089" w:type="dxa"/>
            <w:shd w:val="clear" w:color="auto" w:fill="auto"/>
          </w:tcPr>
          <w:p w14:paraId="7BBD430F" w14:textId="1054C3A3" w:rsidR="00834231" w:rsidRPr="000414CE" w:rsidRDefault="00D721F5" w:rsidP="00D721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As per the base runtime requirements of SPEC CPU 2017 Benchmarking Standards</w:t>
            </w:r>
          </w:p>
        </w:tc>
        <w:tc>
          <w:tcPr>
            <w:tcW w:w="4770" w:type="dxa"/>
            <w:shd w:val="clear" w:color="auto" w:fill="auto"/>
          </w:tcPr>
          <w:p w14:paraId="29CBA993" w14:textId="5782770F" w:rsidR="00834231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Request you to remove the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same.</w:t>
            </w:r>
          </w:p>
          <w:p w14:paraId="22DF09DD" w14:textId="77777777" w:rsidR="00D721F5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  <w:p w14:paraId="26C29B99" w14:textId="74BE67AB" w:rsidR="00D721F5" w:rsidRPr="000414CE" w:rsidRDefault="00D721F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As these benchmarks are no more available request you to make it optional</w:t>
            </w:r>
          </w:p>
        </w:tc>
        <w:tc>
          <w:tcPr>
            <w:tcW w:w="3420" w:type="dxa"/>
            <w:shd w:val="clear" w:color="auto" w:fill="auto"/>
          </w:tcPr>
          <w:p w14:paraId="12D80DE2" w14:textId="503B19AC" w:rsidR="00834231" w:rsidRPr="000414CE" w:rsidRDefault="00D721F5" w:rsidP="005C0BAB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Refer 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>Amendment</w:t>
            </w:r>
            <w:r w:rsidR="000414CE">
              <w:rPr>
                <w:rFonts w:ascii="Book Antiqua" w:hAnsi="Book Antiqua" w:cs="Arial"/>
                <w:color w:val="000000"/>
                <w:szCs w:val="22"/>
              </w:rPr>
              <w:t xml:space="preserve"> No-III</w:t>
            </w:r>
          </w:p>
        </w:tc>
      </w:tr>
      <w:tr w:rsidR="00834231" w:rsidRPr="000414CE" w:rsidDel="00515150" w14:paraId="35621887" w14:textId="77777777" w:rsidTr="008469DA">
        <w:trPr>
          <w:trHeight w:val="692"/>
        </w:trPr>
        <w:tc>
          <w:tcPr>
            <w:tcW w:w="851" w:type="dxa"/>
            <w:shd w:val="clear" w:color="auto" w:fill="auto"/>
            <w:noWrap/>
            <w:vAlign w:val="center"/>
          </w:tcPr>
          <w:p w14:paraId="6544BC22" w14:textId="77777777" w:rsidR="00834231" w:rsidRPr="000414CE" w:rsidRDefault="00834231" w:rsidP="005C0B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0C81E19B" w14:textId="77777777" w:rsidR="00D721F5" w:rsidRPr="000414CE" w:rsidRDefault="00D721F5" w:rsidP="005C0BAB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</w:t>
            </w:r>
          </w:p>
          <w:p w14:paraId="6BBE3BA7" w14:textId="5302F803" w:rsidR="00834231" w:rsidRPr="000414CE" w:rsidRDefault="00D721F5" w:rsidP="005C0BA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Page No. 44 &amp; 46</w:t>
            </w:r>
          </w:p>
        </w:tc>
        <w:tc>
          <w:tcPr>
            <w:tcW w:w="5089" w:type="dxa"/>
            <w:shd w:val="clear" w:color="auto" w:fill="auto"/>
          </w:tcPr>
          <w:p w14:paraId="2A99CF7E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Audio video signal input module with 2 </w:t>
            </w:r>
          </w:p>
          <w:p w14:paraId="69B9D609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video inputs, 2 audio inputs, 2 </w:t>
            </w:r>
            <w:proofErr w:type="gramStart"/>
            <w:r w:rsidRPr="000414CE">
              <w:rPr>
                <w:rFonts w:ascii="Book Antiqua" w:hAnsi="Book Antiqua" w:cs="Arial"/>
                <w:szCs w:val="22"/>
              </w:rPr>
              <w:t>audio</w:t>
            </w:r>
            <w:proofErr w:type="gramEnd"/>
            <w:r w:rsidRPr="000414CE">
              <w:rPr>
                <w:rFonts w:ascii="Book Antiqua" w:hAnsi="Book Antiqua" w:cs="Arial"/>
                <w:szCs w:val="22"/>
              </w:rPr>
              <w:t xml:space="preserve"> </w:t>
            </w:r>
          </w:p>
          <w:p w14:paraId="1954F921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outputs for connecting speakers, 2 </w:t>
            </w:r>
            <w:proofErr w:type="gramStart"/>
            <w:r w:rsidRPr="000414CE">
              <w:rPr>
                <w:rFonts w:ascii="Book Antiqua" w:hAnsi="Book Antiqua" w:cs="Arial"/>
                <w:szCs w:val="22"/>
              </w:rPr>
              <w:t>RGB</w:t>
            </w:r>
            <w:proofErr w:type="gramEnd"/>
            <w:r w:rsidRPr="000414CE">
              <w:rPr>
                <w:rFonts w:ascii="Book Antiqua" w:hAnsi="Book Antiqua" w:cs="Arial"/>
                <w:szCs w:val="22"/>
              </w:rPr>
              <w:t xml:space="preserve"> </w:t>
            </w:r>
          </w:p>
          <w:p w14:paraId="299A571C" w14:textId="6BE62301" w:rsidR="00834231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inputs, 1 DVI input.</w:t>
            </w:r>
          </w:p>
        </w:tc>
        <w:tc>
          <w:tcPr>
            <w:tcW w:w="4770" w:type="dxa"/>
            <w:shd w:val="clear" w:color="auto" w:fill="auto"/>
          </w:tcPr>
          <w:p w14:paraId="11292FC1" w14:textId="77777777" w:rsidR="00834231" w:rsidRPr="000414CE" w:rsidRDefault="00F736C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Please consider 2 HDMI &amp; 2 DP Inputs</w:t>
            </w:r>
          </w:p>
          <w:p w14:paraId="210C8957" w14:textId="5E8688E2" w:rsidR="00F736C5" w:rsidRPr="000414CE" w:rsidRDefault="00F736C5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As DVI &amp; RGB Inputs are end of life request you to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consider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latest inputs which is HDMI &amp; DP Which is better.</w:t>
            </w:r>
          </w:p>
        </w:tc>
        <w:tc>
          <w:tcPr>
            <w:tcW w:w="3420" w:type="dxa"/>
            <w:shd w:val="clear" w:color="auto" w:fill="auto"/>
          </w:tcPr>
          <w:p w14:paraId="78FDA2F9" w14:textId="0A061679" w:rsidR="00834231" w:rsidRPr="000414CE" w:rsidRDefault="000414CE" w:rsidP="005C0BA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Refer 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>Amendment</w:t>
            </w:r>
            <w:r>
              <w:rPr>
                <w:rFonts w:ascii="Book Antiqua" w:hAnsi="Book Antiqua" w:cs="Arial"/>
                <w:color w:val="000000"/>
                <w:szCs w:val="22"/>
              </w:rPr>
              <w:t xml:space="preserve"> No-III</w:t>
            </w:r>
          </w:p>
        </w:tc>
      </w:tr>
      <w:tr w:rsidR="00F736C5" w:rsidRPr="000414CE" w:rsidDel="00515150" w14:paraId="2F076228" w14:textId="77777777" w:rsidTr="008469DA">
        <w:trPr>
          <w:trHeight w:val="1808"/>
        </w:trPr>
        <w:tc>
          <w:tcPr>
            <w:tcW w:w="851" w:type="dxa"/>
            <w:shd w:val="clear" w:color="auto" w:fill="auto"/>
            <w:noWrap/>
            <w:vAlign w:val="center"/>
          </w:tcPr>
          <w:p w14:paraId="02026DE1" w14:textId="77777777" w:rsidR="00F736C5" w:rsidRPr="000414CE" w:rsidRDefault="00F736C5" w:rsidP="00F736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785C7102" w14:textId="77777777" w:rsidR="00F736C5" w:rsidRPr="000414CE" w:rsidRDefault="00F736C5" w:rsidP="00F736C5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</w:t>
            </w:r>
          </w:p>
          <w:p w14:paraId="323DF18F" w14:textId="0D686399" w:rsidR="00F736C5" w:rsidRPr="000414CE" w:rsidRDefault="00F736C5" w:rsidP="00F736C5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Page No. 44 &amp; 46</w:t>
            </w:r>
          </w:p>
        </w:tc>
        <w:tc>
          <w:tcPr>
            <w:tcW w:w="5089" w:type="dxa"/>
            <w:shd w:val="clear" w:color="auto" w:fill="auto"/>
          </w:tcPr>
          <w:p w14:paraId="3A8F718C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1. RGB Analog up to 1920x1200</w:t>
            </w:r>
          </w:p>
          <w:p w14:paraId="2C03D27D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(</w:t>
            </w:r>
            <w:proofErr w:type="gramStart"/>
            <w:r w:rsidRPr="000414CE">
              <w:rPr>
                <w:rFonts w:ascii="Book Antiqua" w:hAnsi="Book Antiqua" w:cs="Arial"/>
                <w:szCs w:val="22"/>
              </w:rPr>
              <w:t>up</w:t>
            </w:r>
            <w:proofErr w:type="gramEnd"/>
            <w:r w:rsidRPr="000414CE">
              <w:rPr>
                <w:rFonts w:ascii="Book Antiqua" w:hAnsi="Book Antiqua" w:cs="Arial"/>
                <w:szCs w:val="22"/>
              </w:rPr>
              <w:t xml:space="preserve"> to 165 MHz pixel clock)</w:t>
            </w:r>
          </w:p>
          <w:p w14:paraId="29AEDBF4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2. DVI up to 1920x1200 (up to 165</w:t>
            </w:r>
          </w:p>
          <w:p w14:paraId="0D68C3DC" w14:textId="3438F19D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MHz pixel clock).</w:t>
            </w:r>
          </w:p>
        </w:tc>
        <w:tc>
          <w:tcPr>
            <w:tcW w:w="4770" w:type="dxa"/>
            <w:shd w:val="clear" w:color="auto" w:fill="auto"/>
          </w:tcPr>
          <w:p w14:paraId="357B851D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Please consider 2 HDMI &amp; 2 DP Inputs</w:t>
            </w:r>
          </w:p>
          <w:p w14:paraId="694E9BE5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  <w:p w14:paraId="072E8F4A" w14:textId="6D7025CE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As DVI &amp; RGB Inputs are end of life request you to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consider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latest inputs which is HDMI &amp; DP Which is better.</w:t>
            </w:r>
          </w:p>
        </w:tc>
        <w:tc>
          <w:tcPr>
            <w:tcW w:w="3420" w:type="dxa"/>
            <w:shd w:val="clear" w:color="auto" w:fill="auto"/>
          </w:tcPr>
          <w:p w14:paraId="203BBE7C" w14:textId="51B486D2" w:rsidR="00F736C5" w:rsidRPr="000414CE" w:rsidRDefault="000414CE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Refer 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>Amendment</w:t>
            </w:r>
            <w:r>
              <w:rPr>
                <w:rFonts w:ascii="Book Antiqua" w:hAnsi="Book Antiqua" w:cs="Arial"/>
                <w:color w:val="000000"/>
                <w:szCs w:val="22"/>
              </w:rPr>
              <w:t xml:space="preserve"> No-III</w:t>
            </w:r>
          </w:p>
        </w:tc>
      </w:tr>
      <w:tr w:rsidR="00F736C5" w:rsidRPr="000414CE" w:rsidDel="00515150" w14:paraId="63EBBED8" w14:textId="77777777" w:rsidTr="008469DA">
        <w:trPr>
          <w:trHeight w:val="2573"/>
        </w:trPr>
        <w:tc>
          <w:tcPr>
            <w:tcW w:w="851" w:type="dxa"/>
            <w:shd w:val="clear" w:color="auto" w:fill="auto"/>
            <w:noWrap/>
            <w:vAlign w:val="center"/>
          </w:tcPr>
          <w:p w14:paraId="1BC58E51" w14:textId="77777777" w:rsidR="00F736C5" w:rsidRPr="000414CE" w:rsidRDefault="00F736C5" w:rsidP="00F736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0CFDA563" w14:textId="77777777" w:rsidR="00F736C5" w:rsidRPr="000414CE" w:rsidRDefault="00F736C5" w:rsidP="00F736C5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</w:t>
            </w:r>
          </w:p>
          <w:p w14:paraId="04F170E0" w14:textId="3306465F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Page No. 47</w:t>
            </w:r>
          </w:p>
        </w:tc>
        <w:tc>
          <w:tcPr>
            <w:tcW w:w="5089" w:type="dxa"/>
            <w:shd w:val="clear" w:color="auto" w:fill="auto"/>
          </w:tcPr>
          <w:p w14:paraId="3D8404BC" w14:textId="11F449CE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Minimum 5000:1</w:t>
            </w:r>
          </w:p>
        </w:tc>
        <w:tc>
          <w:tcPr>
            <w:tcW w:w="4770" w:type="dxa"/>
            <w:shd w:val="clear" w:color="auto" w:fill="auto"/>
          </w:tcPr>
          <w:p w14:paraId="54D2B619" w14:textId="3956D799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Request you to consider 1500:1 or better Static contrast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ratio.</w:t>
            </w:r>
          </w:p>
          <w:p w14:paraId="59711A99" w14:textId="77777777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  <w:p w14:paraId="0CB68574" w14:textId="66D9FCBF" w:rsidR="00F736C5" w:rsidRPr="000414CE" w:rsidRDefault="00F736C5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5000:1 Static contrast ratio is available in VA Panels which are end of life. As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nowadays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only IPS Panels are available they have maximum static contrast ratio 1500:1 or better</w:t>
            </w:r>
          </w:p>
        </w:tc>
        <w:tc>
          <w:tcPr>
            <w:tcW w:w="3420" w:type="dxa"/>
            <w:shd w:val="clear" w:color="auto" w:fill="auto"/>
          </w:tcPr>
          <w:p w14:paraId="512A6EDC" w14:textId="7755F466" w:rsidR="00F736C5" w:rsidRPr="000414CE" w:rsidRDefault="000414CE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Refer 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>Amendment</w:t>
            </w:r>
            <w:r>
              <w:rPr>
                <w:rFonts w:ascii="Book Antiqua" w:hAnsi="Book Antiqua" w:cs="Arial"/>
                <w:color w:val="000000"/>
                <w:szCs w:val="22"/>
              </w:rPr>
              <w:t xml:space="preserve"> No-III</w:t>
            </w:r>
          </w:p>
        </w:tc>
      </w:tr>
      <w:tr w:rsidR="00F736C5" w:rsidRPr="000414CE" w:rsidDel="00515150" w14:paraId="3927AABA" w14:textId="77777777" w:rsidTr="008469DA">
        <w:trPr>
          <w:trHeight w:val="2852"/>
        </w:trPr>
        <w:tc>
          <w:tcPr>
            <w:tcW w:w="851" w:type="dxa"/>
            <w:shd w:val="clear" w:color="auto" w:fill="auto"/>
            <w:noWrap/>
            <w:vAlign w:val="center"/>
          </w:tcPr>
          <w:p w14:paraId="2B1471D1" w14:textId="77777777" w:rsidR="00F736C5" w:rsidRPr="000414CE" w:rsidRDefault="00F736C5" w:rsidP="00F736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  <w:p w14:paraId="4042BDB2" w14:textId="77777777" w:rsidR="00FF5484" w:rsidRPr="000414CE" w:rsidRDefault="00FF5484" w:rsidP="00FF5484">
            <w:pPr>
              <w:rPr>
                <w:rFonts w:ascii="Book Antiqua" w:hAnsi="Book Antiqua"/>
                <w:szCs w:val="22"/>
                <w:lang w:val="en-US" w:bidi="ar-SA"/>
              </w:rPr>
            </w:pPr>
          </w:p>
          <w:p w14:paraId="14F006C9" w14:textId="77777777" w:rsidR="00FF5484" w:rsidRPr="000414CE" w:rsidRDefault="00FF5484" w:rsidP="00FF5484">
            <w:pPr>
              <w:rPr>
                <w:rFonts w:ascii="Book Antiqua" w:eastAsia="Times New Roman" w:hAnsi="Book Antiqua" w:cs="Arial"/>
                <w:color w:val="000000"/>
                <w:szCs w:val="22"/>
                <w:lang w:val="en-US" w:bidi="ar-SA"/>
              </w:rPr>
            </w:pPr>
          </w:p>
          <w:p w14:paraId="761B5E85" w14:textId="77777777" w:rsidR="00FF5484" w:rsidRPr="000414CE" w:rsidRDefault="00FF5484" w:rsidP="00FF5484">
            <w:pPr>
              <w:rPr>
                <w:rFonts w:ascii="Book Antiqua" w:eastAsia="Times New Roman" w:hAnsi="Book Antiqua" w:cs="Arial"/>
                <w:color w:val="000000"/>
                <w:szCs w:val="22"/>
                <w:lang w:val="en-US" w:bidi="ar-SA"/>
              </w:rPr>
            </w:pPr>
          </w:p>
          <w:p w14:paraId="251303EB" w14:textId="77777777" w:rsidR="00FF5484" w:rsidRPr="000414CE" w:rsidRDefault="00FF5484" w:rsidP="00FF5484">
            <w:pPr>
              <w:rPr>
                <w:rFonts w:ascii="Book Antiqua" w:hAnsi="Book Antiqua"/>
                <w:szCs w:val="22"/>
                <w:lang w:val="en-US" w:bidi="ar-SA"/>
              </w:rPr>
            </w:pPr>
          </w:p>
        </w:tc>
        <w:tc>
          <w:tcPr>
            <w:tcW w:w="1975" w:type="dxa"/>
            <w:shd w:val="clear" w:color="auto" w:fill="auto"/>
          </w:tcPr>
          <w:p w14:paraId="6CDB18C6" w14:textId="77777777" w:rsidR="00FF5484" w:rsidRPr="000414CE" w:rsidRDefault="00FF5484" w:rsidP="00FF5484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</w:t>
            </w:r>
          </w:p>
          <w:p w14:paraId="658A0824" w14:textId="2C52481C" w:rsidR="00F736C5" w:rsidRPr="000414CE" w:rsidRDefault="00FF5484" w:rsidP="00FF548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Page No. 47</w:t>
            </w:r>
          </w:p>
        </w:tc>
        <w:tc>
          <w:tcPr>
            <w:tcW w:w="5089" w:type="dxa"/>
            <w:shd w:val="clear" w:color="auto" w:fill="auto"/>
          </w:tcPr>
          <w:p w14:paraId="7B6728A3" w14:textId="7A134F2D" w:rsidR="00F736C5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Speakers Inbuilt</w:t>
            </w:r>
          </w:p>
        </w:tc>
        <w:tc>
          <w:tcPr>
            <w:tcW w:w="4770" w:type="dxa"/>
            <w:shd w:val="clear" w:color="auto" w:fill="auto"/>
          </w:tcPr>
          <w:p w14:paraId="4ED0B4CB" w14:textId="777B7179" w:rsidR="00F736C5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Request you to allow External Speakers </w:t>
            </w:r>
            <w:r w:rsidR="00D615C6" w:rsidRPr="000414CE">
              <w:rPr>
                <w:rFonts w:ascii="Book Antiqua" w:hAnsi="Book Antiqua" w:cs="Arial"/>
                <w:color w:val="000000"/>
                <w:szCs w:val="22"/>
              </w:rPr>
              <w:t>also.</w:t>
            </w:r>
          </w:p>
          <w:p w14:paraId="7659E84E" w14:textId="77777777" w:rsidR="00FF5484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</w:p>
          <w:p w14:paraId="3F8EF412" w14:textId="14F69DDC" w:rsidR="00FF5484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As inbuilt speakers are no more coming request you to consider external </w:t>
            </w:r>
            <w:proofErr w:type="gramStart"/>
            <w:r w:rsidRPr="000414CE">
              <w:rPr>
                <w:rFonts w:ascii="Book Antiqua" w:hAnsi="Book Antiqua" w:cs="Arial"/>
                <w:color w:val="000000"/>
                <w:szCs w:val="22"/>
              </w:rPr>
              <w:t>speakers</w:t>
            </w:r>
            <w:proofErr w:type="gramEnd"/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option too</w:t>
            </w:r>
          </w:p>
        </w:tc>
        <w:tc>
          <w:tcPr>
            <w:tcW w:w="3420" w:type="dxa"/>
            <w:shd w:val="clear" w:color="auto" w:fill="auto"/>
          </w:tcPr>
          <w:p w14:paraId="6A361DF2" w14:textId="56DFFC3F" w:rsidR="00F736C5" w:rsidRPr="000414CE" w:rsidRDefault="000414CE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Refer 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>Amendment</w:t>
            </w:r>
            <w:r>
              <w:rPr>
                <w:rFonts w:ascii="Book Antiqua" w:hAnsi="Book Antiqua" w:cs="Arial"/>
                <w:color w:val="000000"/>
                <w:szCs w:val="22"/>
              </w:rPr>
              <w:t xml:space="preserve"> No-III</w:t>
            </w:r>
          </w:p>
        </w:tc>
      </w:tr>
      <w:tr w:rsidR="00F736C5" w:rsidRPr="000414CE" w:rsidDel="00515150" w14:paraId="36B6A617" w14:textId="77777777" w:rsidTr="008469DA">
        <w:trPr>
          <w:trHeight w:val="1772"/>
        </w:trPr>
        <w:tc>
          <w:tcPr>
            <w:tcW w:w="851" w:type="dxa"/>
            <w:shd w:val="clear" w:color="auto" w:fill="auto"/>
            <w:noWrap/>
            <w:vAlign w:val="center"/>
          </w:tcPr>
          <w:p w14:paraId="4DF9261D" w14:textId="77777777" w:rsidR="00F736C5" w:rsidRPr="000414CE" w:rsidRDefault="00F736C5" w:rsidP="00F736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69A8A53C" w14:textId="77777777" w:rsidR="00FF5484" w:rsidRPr="000414CE" w:rsidRDefault="00FF5484" w:rsidP="00FF5484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</w:t>
            </w:r>
          </w:p>
          <w:p w14:paraId="6A3800AC" w14:textId="05D7EF9A" w:rsidR="00F736C5" w:rsidRPr="000414CE" w:rsidRDefault="00FF5484" w:rsidP="00FF548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Page No. 47</w:t>
            </w:r>
          </w:p>
        </w:tc>
        <w:tc>
          <w:tcPr>
            <w:tcW w:w="5089" w:type="dxa"/>
            <w:shd w:val="clear" w:color="auto" w:fill="auto"/>
          </w:tcPr>
          <w:p w14:paraId="017EB409" w14:textId="5BDFDC89" w:rsidR="00F736C5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Screen Gap Not mentioned</w:t>
            </w:r>
          </w:p>
        </w:tc>
        <w:tc>
          <w:tcPr>
            <w:tcW w:w="4770" w:type="dxa"/>
            <w:shd w:val="clear" w:color="auto" w:fill="auto"/>
          </w:tcPr>
          <w:p w14:paraId="697570E1" w14:textId="77777777" w:rsidR="00F736C5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Request you to mention screen to screen gap less than 0.88 </w:t>
            </w:r>
            <w:proofErr w:type="gramStart"/>
            <w:r w:rsidRPr="000414CE">
              <w:rPr>
                <w:rFonts w:ascii="Book Antiqua" w:hAnsi="Book Antiqua" w:cs="Arial"/>
                <w:color w:val="000000"/>
                <w:szCs w:val="22"/>
              </w:rPr>
              <w:t>mm</w:t>
            </w:r>
            <w:proofErr w:type="gramEnd"/>
          </w:p>
          <w:p w14:paraId="7710CA12" w14:textId="77777777" w:rsidR="00FF5484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  <w:p w14:paraId="74CD5FCF" w14:textId="688C95D5" w:rsidR="00FF5484" w:rsidRPr="000414CE" w:rsidRDefault="00FF5484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In case of 55" the minimum screen to screen gap is 0.88 mm request you to consider the same</w:t>
            </w:r>
          </w:p>
        </w:tc>
        <w:tc>
          <w:tcPr>
            <w:tcW w:w="3420" w:type="dxa"/>
            <w:shd w:val="clear" w:color="auto" w:fill="auto"/>
          </w:tcPr>
          <w:p w14:paraId="05E17E4B" w14:textId="4B0F4E31" w:rsidR="00F736C5" w:rsidRPr="006C5349" w:rsidRDefault="002B3A99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6C5349">
              <w:rPr>
                <w:rFonts w:ascii="Book Antiqua" w:hAnsi="Book Antiqua" w:cs="Arial"/>
                <w:color w:val="000000"/>
                <w:szCs w:val="22"/>
              </w:rPr>
              <w:t>Bidders are requested to provide their detail solution for discussion during Stage-I.</w:t>
            </w:r>
          </w:p>
        </w:tc>
      </w:tr>
      <w:tr w:rsidR="00F736C5" w:rsidRPr="000414CE" w:rsidDel="00515150" w14:paraId="1FDBE1BA" w14:textId="77777777" w:rsidTr="008469DA">
        <w:trPr>
          <w:trHeight w:val="1970"/>
        </w:trPr>
        <w:tc>
          <w:tcPr>
            <w:tcW w:w="851" w:type="dxa"/>
            <w:shd w:val="clear" w:color="auto" w:fill="auto"/>
            <w:noWrap/>
            <w:vAlign w:val="center"/>
          </w:tcPr>
          <w:p w14:paraId="6A52883C" w14:textId="77777777" w:rsidR="00F736C5" w:rsidRPr="000414CE" w:rsidRDefault="00F736C5" w:rsidP="00F736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975" w:type="dxa"/>
            <w:shd w:val="clear" w:color="auto" w:fill="auto"/>
          </w:tcPr>
          <w:p w14:paraId="45F70C12" w14:textId="77777777" w:rsidR="002B3A99" w:rsidRPr="000414CE" w:rsidRDefault="002B3A99" w:rsidP="002B3A99">
            <w:pPr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Volume II Part B, Appendix-H: Hardware Specifications,</w:t>
            </w:r>
          </w:p>
          <w:p w14:paraId="7B41628D" w14:textId="7463E43A" w:rsidR="00F736C5" w:rsidRPr="000414CE" w:rsidRDefault="002B3A99" w:rsidP="002B3A9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color w:val="000000"/>
                <w:szCs w:val="22"/>
              </w:rPr>
              <w:t>Page No. 44 &amp; 46</w:t>
            </w:r>
          </w:p>
        </w:tc>
        <w:tc>
          <w:tcPr>
            <w:tcW w:w="5089" w:type="dxa"/>
            <w:shd w:val="clear" w:color="auto" w:fill="auto"/>
          </w:tcPr>
          <w:p w14:paraId="166EA5A0" w14:textId="77A48EDE" w:rsidR="00F736C5" w:rsidRPr="000414CE" w:rsidRDefault="002B3A99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500 GB SSD in RAID-1 configuration</w:t>
            </w:r>
          </w:p>
        </w:tc>
        <w:tc>
          <w:tcPr>
            <w:tcW w:w="4770" w:type="dxa"/>
            <w:shd w:val="clear" w:color="auto" w:fill="auto"/>
          </w:tcPr>
          <w:p w14:paraId="7C1D536A" w14:textId="77777777" w:rsidR="00F736C5" w:rsidRPr="000414CE" w:rsidRDefault="002B3A99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>Request you to consider 480 GB SSD RAID 1</w:t>
            </w:r>
          </w:p>
          <w:p w14:paraId="45D84D58" w14:textId="77777777" w:rsidR="002B3A99" w:rsidRPr="000414CE" w:rsidRDefault="002B3A99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Cs w:val="22"/>
              </w:rPr>
            </w:pPr>
          </w:p>
          <w:p w14:paraId="2DD49BE8" w14:textId="5F836DEC" w:rsidR="002B3A99" w:rsidRPr="000414CE" w:rsidRDefault="002B3A99" w:rsidP="00F736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Reason/Remarks: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 xml:space="preserve"> SAS HDD Comes in 480 &amp; 960 GB SSD Only</w:t>
            </w:r>
          </w:p>
        </w:tc>
        <w:tc>
          <w:tcPr>
            <w:tcW w:w="3420" w:type="dxa"/>
            <w:shd w:val="clear" w:color="auto" w:fill="auto"/>
          </w:tcPr>
          <w:p w14:paraId="506DD046" w14:textId="580C9068" w:rsidR="00F736C5" w:rsidRPr="000414CE" w:rsidRDefault="000414CE" w:rsidP="00F736C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414CE">
              <w:rPr>
                <w:rFonts w:ascii="Book Antiqua" w:hAnsi="Book Antiqua" w:cs="Arial"/>
                <w:szCs w:val="22"/>
              </w:rPr>
              <w:t xml:space="preserve">Refer </w:t>
            </w:r>
            <w:r w:rsidRPr="000414CE">
              <w:rPr>
                <w:rFonts w:ascii="Book Antiqua" w:hAnsi="Book Antiqua" w:cs="Arial"/>
                <w:color w:val="000000"/>
                <w:szCs w:val="22"/>
              </w:rPr>
              <w:t>Amendment</w:t>
            </w:r>
            <w:r>
              <w:rPr>
                <w:rFonts w:ascii="Book Antiqua" w:hAnsi="Book Antiqua" w:cs="Arial"/>
                <w:color w:val="000000"/>
                <w:szCs w:val="22"/>
              </w:rPr>
              <w:t xml:space="preserve"> No-III</w:t>
            </w:r>
          </w:p>
        </w:tc>
      </w:tr>
    </w:tbl>
    <w:p w14:paraId="5AA0F8CE" w14:textId="1FE4ACDD" w:rsidR="00B41E31" w:rsidRPr="000414CE" w:rsidRDefault="00B41E31">
      <w:pPr>
        <w:rPr>
          <w:rFonts w:ascii="Book Antiqua" w:hAnsi="Book Antiqua"/>
          <w:szCs w:val="22"/>
        </w:rPr>
      </w:pPr>
    </w:p>
    <w:p w14:paraId="69F85F6A" w14:textId="77777777" w:rsidR="00A71C66" w:rsidRPr="000414CE" w:rsidRDefault="00A71C66" w:rsidP="00A71C66">
      <w:pPr>
        <w:rPr>
          <w:rFonts w:ascii="Book Antiqua" w:hAnsi="Book Antiqua"/>
          <w:szCs w:val="22"/>
        </w:rPr>
      </w:pPr>
    </w:p>
    <w:p w14:paraId="2F833DDF" w14:textId="58E95AAB" w:rsidR="00A71C66" w:rsidRPr="000414CE" w:rsidRDefault="00A71C66" w:rsidP="00A71C66">
      <w:pPr>
        <w:tabs>
          <w:tab w:val="left" w:pos="6585"/>
        </w:tabs>
        <w:rPr>
          <w:rFonts w:ascii="Book Antiqua" w:hAnsi="Book Antiqua"/>
          <w:szCs w:val="22"/>
        </w:rPr>
      </w:pPr>
      <w:r w:rsidRPr="000414CE">
        <w:rPr>
          <w:rFonts w:ascii="Book Antiqua" w:hAnsi="Book Antiqua"/>
          <w:szCs w:val="22"/>
        </w:rPr>
        <w:tab/>
      </w:r>
    </w:p>
    <w:sectPr w:rsidR="00A71C66" w:rsidRPr="000414CE" w:rsidSect="00A37D41">
      <w:headerReference w:type="default" r:id="rId8"/>
      <w:footerReference w:type="default" r:id="rId9"/>
      <w:pgSz w:w="16838" w:h="11906" w:orient="landscape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5C7C" w14:textId="77777777" w:rsidR="00F158DB" w:rsidRDefault="00F158DB" w:rsidP="00AA620D">
      <w:pPr>
        <w:spacing w:after="0" w:line="240" w:lineRule="auto"/>
      </w:pPr>
      <w:r>
        <w:separator/>
      </w:r>
    </w:p>
  </w:endnote>
  <w:endnote w:type="continuationSeparator" w:id="0">
    <w:p w14:paraId="684D2F90" w14:textId="77777777" w:rsidR="00F158DB" w:rsidRDefault="00F158DB" w:rsidP="00AA6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481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E8EAA2" w14:textId="06A604C3" w:rsidR="00A71C66" w:rsidRDefault="00A71C66" w:rsidP="00A71C66">
        <w:pPr>
          <w:pStyle w:val="Footer"/>
          <w:jc w:val="center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2BFE1E68" w14:textId="77777777" w:rsidR="00A71C66" w:rsidRDefault="00A71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2A71" w14:textId="77777777" w:rsidR="00F158DB" w:rsidRDefault="00F158DB" w:rsidP="00AA620D">
      <w:pPr>
        <w:spacing w:after="0" w:line="240" w:lineRule="auto"/>
      </w:pPr>
      <w:r>
        <w:separator/>
      </w:r>
    </w:p>
  </w:footnote>
  <w:footnote w:type="continuationSeparator" w:id="0">
    <w:p w14:paraId="62D39513" w14:textId="77777777" w:rsidR="00F158DB" w:rsidRDefault="00F158DB" w:rsidP="00AA6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6B16" w14:textId="702ECC49" w:rsidR="00522BCA" w:rsidRPr="00807B69" w:rsidRDefault="00522BCA" w:rsidP="00522BCA">
    <w:pPr>
      <w:pBdr>
        <w:bottom w:val="single" w:sz="4" w:space="1" w:color="auto"/>
      </w:pBdr>
      <w:ind w:left="-180" w:right="270"/>
      <w:jc w:val="both"/>
      <w:rPr>
        <w:szCs w:val="22"/>
      </w:rPr>
    </w:pPr>
    <w:r>
      <w:rPr>
        <w:rFonts w:ascii="Book Antiqua" w:hAnsi="Book Antiqua" w:cs="Arial"/>
        <w:b/>
        <w:bCs/>
        <w:szCs w:val="22"/>
      </w:rPr>
      <w:t>Clarification</w:t>
    </w:r>
    <w:r w:rsidRPr="004B41B8">
      <w:rPr>
        <w:rFonts w:ascii="Book Antiqua" w:hAnsi="Book Antiqua" w:cs="Arial"/>
        <w:b/>
        <w:bCs/>
        <w:szCs w:val="22"/>
      </w:rPr>
      <w:t xml:space="preserve"> No.-</w:t>
    </w:r>
    <w:r>
      <w:rPr>
        <w:rFonts w:ascii="Book Antiqua" w:hAnsi="Book Antiqua" w:cs="Arial"/>
        <w:b/>
        <w:bCs/>
        <w:szCs w:val="22"/>
      </w:rPr>
      <w:t>III</w:t>
    </w:r>
    <w:r w:rsidRPr="004B41B8">
      <w:rPr>
        <w:rFonts w:ascii="Book Antiqua" w:hAnsi="Book Antiqua" w:cs="Arial"/>
        <w:b/>
        <w:bCs/>
        <w:szCs w:val="22"/>
      </w:rPr>
      <w:t xml:space="preserve"> </w:t>
    </w:r>
    <w:r>
      <w:rPr>
        <w:rFonts w:ascii="Book Antiqua" w:hAnsi="Book Antiqua" w:cs="Arial"/>
        <w:b/>
        <w:bCs/>
        <w:szCs w:val="22"/>
      </w:rPr>
      <w:t xml:space="preserve">to the bidding documents for </w:t>
    </w:r>
    <w:r w:rsidRPr="00250322">
      <w:rPr>
        <w:rFonts w:ascii="Book Antiqua" w:hAnsi="Book Antiqua" w:cs="Arial"/>
        <w:b/>
        <w:bCs/>
        <w:szCs w:val="22"/>
      </w:rPr>
      <w:t>Implementation of Unified Load Dispatch and Communication (ULDC) Phase-III (SCADA/EMS Upgradation Project –Northern Region SLDCs and RLDC)</w:t>
    </w:r>
    <w:r>
      <w:rPr>
        <w:rFonts w:ascii="Book Antiqua" w:hAnsi="Book Antiqua" w:cs="Arial"/>
        <w:b/>
        <w:bCs/>
        <w:szCs w:val="22"/>
      </w:rPr>
      <w:t xml:space="preserve">; </w:t>
    </w:r>
    <w:r w:rsidRPr="00250322">
      <w:rPr>
        <w:rFonts w:ascii="Book Antiqua" w:hAnsi="Book Antiqua" w:cs="Arial"/>
        <w:b/>
        <w:bCs/>
        <w:szCs w:val="22"/>
      </w:rPr>
      <w:t xml:space="preserve">Specification No: </w:t>
    </w:r>
    <w:r w:rsidRPr="00840272">
      <w:rPr>
        <w:rFonts w:ascii="Book Antiqua" w:hAnsi="Book Antiqua" w:cs="Arial"/>
        <w:b/>
        <w:bCs/>
        <w:szCs w:val="22"/>
      </w:rPr>
      <w:t>CC/NT/W-SCADA/DOM/A04/23/00902</w:t>
    </w:r>
  </w:p>
  <w:p w14:paraId="2B5100DF" w14:textId="77777777" w:rsidR="00B41E31" w:rsidRDefault="00B41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30CD8"/>
    <w:multiLevelType w:val="hybridMultilevel"/>
    <w:tmpl w:val="0F8E3676"/>
    <w:lvl w:ilvl="0" w:tplc="FEFCBA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A1A"/>
    <w:multiLevelType w:val="hybridMultilevel"/>
    <w:tmpl w:val="6F36F9B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3070C"/>
    <w:multiLevelType w:val="hybridMultilevel"/>
    <w:tmpl w:val="9EA6F3B6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D6E2D"/>
    <w:multiLevelType w:val="hybridMultilevel"/>
    <w:tmpl w:val="A494450A"/>
    <w:lvl w:ilvl="0" w:tplc="4DAC156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51E1A"/>
    <w:multiLevelType w:val="hybridMultilevel"/>
    <w:tmpl w:val="6F36F9B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E184B"/>
    <w:multiLevelType w:val="hybridMultilevel"/>
    <w:tmpl w:val="330CC3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B0C06"/>
    <w:multiLevelType w:val="hybridMultilevel"/>
    <w:tmpl w:val="6F36F9B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46631">
    <w:abstractNumId w:val="0"/>
  </w:num>
  <w:num w:numId="2" w16cid:durableId="277759610">
    <w:abstractNumId w:val="3"/>
  </w:num>
  <w:num w:numId="3" w16cid:durableId="1153179315">
    <w:abstractNumId w:val="5"/>
  </w:num>
  <w:num w:numId="4" w16cid:durableId="2082753909">
    <w:abstractNumId w:val="2"/>
  </w:num>
  <w:num w:numId="5" w16cid:durableId="2129200493">
    <w:abstractNumId w:val="4"/>
  </w:num>
  <w:num w:numId="6" w16cid:durableId="1917667155">
    <w:abstractNumId w:val="1"/>
  </w:num>
  <w:num w:numId="7" w16cid:durableId="17673093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90"/>
    <w:rsid w:val="0002616B"/>
    <w:rsid w:val="000414CE"/>
    <w:rsid w:val="00041D72"/>
    <w:rsid w:val="00043ED5"/>
    <w:rsid w:val="00044802"/>
    <w:rsid w:val="00067FC3"/>
    <w:rsid w:val="00082A75"/>
    <w:rsid w:val="00087AF9"/>
    <w:rsid w:val="00095946"/>
    <w:rsid w:val="000A4C23"/>
    <w:rsid w:val="000B5956"/>
    <w:rsid w:val="000E3FD2"/>
    <w:rsid w:val="000E4ECD"/>
    <w:rsid w:val="001334C9"/>
    <w:rsid w:val="0013390D"/>
    <w:rsid w:val="00141224"/>
    <w:rsid w:val="0016121F"/>
    <w:rsid w:val="00176EC6"/>
    <w:rsid w:val="00192EAF"/>
    <w:rsid w:val="001C467E"/>
    <w:rsid w:val="001D18EA"/>
    <w:rsid w:val="001D7FDB"/>
    <w:rsid w:val="002032DC"/>
    <w:rsid w:val="002162BC"/>
    <w:rsid w:val="00232E50"/>
    <w:rsid w:val="00236FCA"/>
    <w:rsid w:val="0028115E"/>
    <w:rsid w:val="002904D1"/>
    <w:rsid w:val="00291AE5"/>
    <w:rsid w:val="00292B7B"/>
    <w:rsid w:val="00294B24"/>
    <w:rsid w:val="002B3A99"/>
    <w:rsid w:val="002D499E"/>
    <w:rsid w:val="002D7F38"/>
    <w:rsid w:val="002E6FCD"/>
    <w:rsid w:val="002F22BC"/>
    <w:rsid w:val="00301A28"/>
    <w:rsid w:val="00310669"/>
    <w:rsid w:val="0033234B"/>
    <w:rsid w:val="00340857"/>
    <w:rsid w:val="003412A4"/>
    <w:rsid w:val="00357596"/>
    <w:rsid w:val="00363521"/>
    <w:rsid w:val="003659B9"/>
    <w:rsid w:val="0038081C"/>
    <w:rsid w:val="00381AB2"/>
    <w:rsid w:val="00385403"/>
    <w:rsid w:val="00385584"/>
    <w:rsid w:val="003B4C5B"/>
    <w:rsid w:val="003B607A"/>
    <w:rsid w:val="003C1D8A"/>
    <w:rsid w:val="003D38BA"/>
    <w:rsid w:val="003D4089"/>
    <w:rsid w:val="003D717C"/>
    <w:rsid w:val="004107A4"/>
    <w:rsid w:val="004171D8"/>
    <w:rsid w:val="00423965"/>
    <w:rsid w:val="00430A9D"/>
    <w:rsid w:val="00464DB5"/>
    <w:rsid w:val="004811F9"/>
    <w:rsid w:val="0048207B"/>
    <w:rsid w:val="00485937"/>
    <w:rsid w:val="004A1E41"/>
    <w:rsid w:val="004D17CC"/>
    <w:rsid w:val="004D7C0A"/>
    <w:rsid w:val="004F37A7"/>
    <w:rsid w:val="00522BCA"/>
    <w:rsid w:val="00530D58"/>
    <w:rsid w:val="0053754B"/>
    <w:rsid w:val="005455F8"/>
    <w:rsid w:val="00552019"/>
    <w:rsid w:val="005605EF"/>
    <w:rsid w:val="00581AB6"/>
    <w:rsid w:val="00585677"/>
    <w:rsid w:val="00585DC1"/>
    <w:rsid w:val="00590D47"/>
    <w:rsid w:val="005A2932"/>
    <w:rsid w:val="005A72E0"/>
    <w:rsid w:val="005B6A73"/>
    <w:rsid w:val="005C0768"/>
    <w:rsid w:val="005C0BAB"/>
    <w:rsid w:val="006031C3"/>
    <w:rsid w:val="00633809"/>
    <w:rsid w:val="00642D90"/>
    <w:rsid w:val="00646144"/>
    <w:rsid w:val="00692E36"/>
    <w:rsid w:val="006A174B"/>
    <w:rsid w:val="006B129D"/>
    <w:rsid w:val="006C5349"/>
    <w:rsid w:val="006C62E8"/>
    <w:rsid w:val="006D1E34"/>
    <w:rsid w:val="006E5B7F"/>
    <w:rsid w:val="0070270B"/>
    <w:rsid w:val="007037D5"/>
    <w:rsid w:val="00731CE4"/>
    <w:rsid w:val="00733CE6"/>
    <w:rsid w:val="00751A80"/>
    <w:rsid w:val="0076105C"/>
    <w:rsid w:val="0076612E"/>
    <w:rsid w:val="0077602A"/>
    <w:rsid w:val="00782BFA"/>
    <w:rsid w:val="00785E34"/>
    <w:rsid w:val="007A4BDA"/>
    <w:rsid w:val="007A7C0D"/>
    <w:rsid w:val="007B435D"/>
    <w:rsid w:val="007D72CE"/>
    <w:rsid w:val="007E5565"/>
    <w:rsid w:val="007F4C0D"/>
    <w:rsid w:val="008059A4"/>
    <w:rsid w:val="008169D1"/>
    <w:rsid w:val="00834231"/>
    <w:rsid w:val="00834E3C"/>
    <w:rsid w:val="0083510F"/>
    <w:rsid w:val="00845A21"/>
    <w:rsid w:val="008464BE"/>
    <w:rsid w:val="008469DA"/>
    <w:rsid w:val="00852A2D"/>
    <w:rsid w:val="00861B7B"/>
    <w:rsid w:val="008B4D2A"/>
    <w:rsid w:val="008F0BC7"/>
    <w:rsid w:val="00901573"/>
    <w:rsid w:val="00932371"/>
    <w:rsid w:val="0094066C"/>
    <w:rsid w:val="009521FB"/>
    <w:rsid w:val="00952DBC"/>
    <w:rsid w:val="00960D23"/>
    <w:rsid w:val="00967744"/>
    <w:rsid w:val="00972DCF"/>
    <w:rsid w:val="00981547"/>
    <w:rsid w:val="00984053"/>
    <w:rsid w:val="009858C7"/>
    <w:rsid w:val="00985A55"/>
    <w:rsid w:val="009942AC"/>
    <w:rsid w:val="009B41A0"/>
    <w:rsid w:val="009D0B85"/>
    <w:rsid w:val="009F0457"/>
    <w:rsid w:val="009F1A19"/>
    <w:rsid w:val="00A0194C"/>
    <w:rsid w:val="00A113E5"/>
    <w:rsid w:val="00A163B5"/>
    <w:rsid w:val="00A301B3"/>
    <w:rsid w:val="00A31265"/>
    <w:rsid w:val="00A345C6"/>
    <w:rsid w:val="00A34EB4"/>
    <w:rsid w:val="00A37D41"/>
    <w:rsid w:val="00A71C66"/>
    <w:rsid w:val="00AA620D"/>
    <w:rsid w:val="00AA6D4A"/>
    <w:rsid w:val="00AC21DE"/>
    <w:rsid w:val="00AD6324"/>
    <w:rsid w:val="00AE7C52"/>
    <w:rsid w:val="00B01A94"/>
    <w:rsid w:val="00B04B9A"/>
    <w:rsid w:val="00B17B69"/>
    <w:rsid w:val="00B41E31"/>
    <w:rsid w:val="00B5799B"/>
    <w:rsid w:val="00B6228E"/>
    <w:rsid w:val="00B625A2"/>
    <w:rsid w:val="00B73797"/>
    <w:rsid w:val="00B811FC"/>
    <w:rsid w:val="00B85510"/>
    <w:rsid w:val="00BA5EC5"/>
    <w:rsid w:val="00BC1D0E"/>
    <w:rsid w:val="00BD5FD6"/>
    <w:rsid w:val="00BE5D19"/>
    <w:rsid w:val="00C05B04"/>
    <w:rsid w:val="00C10668"/>
    <w:rsid w:val="00C24E9E"/>
    <w:rsid w:val="00C576FD"/>
    <w:rsid w:val="00C65D3A"/>
    <w:rsid w:val="00C76F72"/>
    <w:rsid w:val="00C77D55"/>
    <w:rsid w:val="00C85A3A"/>
    <w:rsid w:val="00CB378B"/>
    <w:rsid w:val="00CB5327"/>
    <w:rsid w:val="00CC5A09"/>
    <w:rsid w:val="00CD4A2C"/>
    <w:rsid w:val="00CD4E0E"/>
    <w:rsid w:val="00D615C6"/>
    <w:rsid w:val="00D62983"/>
    <w:rsid w:val="00D67381"/>
    <w:rsid w:val="00D67C34"/>
    <w:rsid w:val="00D71C93"/>
    <w:rsid w:val="00D721F5"/>
    <w:rsid w:val="00DD302B"/>
    <w:rsid w:val="00E11205"/>
    <w:rsid w:val="00E21869"/>
    <w:rsid w:val="00E37CF8"/>
    <w:rsid w:val="00E53109"/>
    <w:rsid w:val="00E5610E"/>
    <w:rsid w:val="00E630EA"/>
    <w:rsid w:val="00E644C8"/>
    <w:rsid w:val="00E6546C"/>
    <w:rsid w:val="00E70AF5"/>
    <w:rsid w:val="00E82C55"/>
    <w:rsid w:val="00EB3356"/>
    <w:rsid w:val="00EB3453"/>
    <w:rsid w:val="00EB6C03"/>
    <w:rsid w:val="00ED30A2"/>
    <w:rsid w:val="00ED61B6"/>
    <w:rsid w:val="00ED7691"/>
    <w:rsid w:val="00F078D8"/>
    <w:rsid w:val="00F158DB"/>
    <w:rsid w:val="00F21AF3"/>
    <w:rsid w:val="00F302C5"/>
    <w:rsid w:val="00F57A83"/>
    <w:rsid w:val="00F6417B"/>
    <w:rsid w:val="00F736C5"/>
    <w:rsid w:val="00F85B93"/>
    <w:rsid w:val="00F96F9F"/>
    <w:rsid w:val="00FA1C27"/>
    <w:rsid w:val="00FC3E88"/>
    <w:rsid w:val="00FD3024"/>
    <w:rsid w:val="00FF46D5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16142"/>
  <w15:chartTrackingRefBased/>
  <w15:docId w15:val="{2172E338-9F6C-4991-AE81-3E1725A4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2">
    <w:name w:val="heading 2"/>
    <w:basedOn w:val="Normal"/>
    <w:next w:val="Normal"/>
    <w:link w:val="Heading2Char"/>
    <w:qFormat/>
    <w:rsid w:val="003B607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07A"/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B607A"/>
    <w:pPr>
      <w:spacing w:after="200" w:line="276" w:lineRule="auto"/>
      <w:ind w:left="720"/>
      <w:contextualSpacing/>
    </w:pPr>
    <w:rPr>
      <w:rFonts w:cstheme="minorBidi"/>
      <w:szCs w:val="22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3B607A"/>
    <w:rPr>
      <w:szCs w:val="22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AA62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20D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AA62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20D"/>
    <w:rPr>
      <w:rFonts w:cs="Mangal"/>
    </w:rPr>
  </w:style>
  <w:style w:type="table" w:styleId="TableGrid">
    <w:name w:val="Table Grid"/>
    <w:basedOn w:val="TableNormal"/>
    <w:uiPriority w:val="39"/>
    <w:rsid w:val="00751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3DBE6-24CB-4E1A-A38B-CAE8F575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 Jumnani {प्रिया जुम्नानी}</dc:creator>
  <cp:keywords/>
  <dc:description/>
  <cp:lastModifiedBy>Vakati Silpa {वाकाटि शिल्पा}</cp:lastModifiedBy>
  <cp:revision>12</cp:revision>
  <cp:lastPrinted>2023-06-26T13:57:00Z</cp:lastPrinted>
  <dcterms:created xsi:type="dcterms:W3CDTF">2023-06-21T05:37:00Z</dcterms:created>
  <dcterms:modified xsi:type="dcterms:W3CDTF">2023-06-28T09:32:00Z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d877ca28-0ab3-4b57-b817-bb2cd04bf05a</vt:lpwstr>
  </property>
</Properties>
</file>